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CE" w:rsidRPr="00DB7BCE" w:rsidRDefault="00DB7BCE" w:rsidP="00DB7BCE">
      <w:pPr>
        <w:jc w:val="both"/>
        <w:rPr>
          <w:rFonts w:ascii="Times New Roman" w:hAnsi="Times New Roman" w:cs="Times New Roman"/>
          <w:b/>
          <w:sz w:val="24"/>
          <w:szCs w:val="24"/>
        </w:rPr>
      </w:pPr>
      <w:r w:rsidRPr="00DB7BCE">
        <w:rPr>
          <w:rFonts w:ascii="Times New Roman" w:hAnsi="Times New Roman" w:cs="Times New Roman"/>
          <w:b/>
          <w:sz w:val="24"/>
          <w:szCs w:val="24"/>
        </w:rPr>
        <w:t>Кредитная карта — альтернатива потребительским кредитам!</w:t>
      </w:r>
    </w:p>
    <w:p w:rsidR="00DB7BCE" w:rsidRPr="00DB7BCE" w:rsidRDefault="00DB7BCE" w:rsidP="00DB7BCE">
      <w:pPr>
        <w:jc w:val="both"/>
        <w:rPr>
          <w:rFonts w:ascii="Times New Roman" w:hAnsi="Times New Roman" w:cs="Times New Roman"/>
          <w:sz w:val="24"/>
          <w:szCs w:val="24"/>
        </w:rPr>
      </w:pP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Трудно представить себе современный мир без кредитных карт. Ими  пользуется огромное количество людей. Денежные средства, которые находятся на карте, предоставляет банк своему клиенту. Любая кредитная карта имеет лимит, который устанавливается банком, и эта сумма зависит от финансовых возможностей клиента. Средства, находящиеся на кредитной карте, владелец может использовать по собственному усмотрению.</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Достоинства и изъяны кредитной карты</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К достоинствам карты можно отнести:</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Возможность оплаты товаров картой.</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Безопасность  денежных средств.</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Наличие льготного периода.</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Контроль над своими средствами.</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Возобновляемая кредитная линия.</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Длительный срок кредитования (до 5 лет).</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Владелец карты имеет постоянный доступ к лимиту, внесённая ежемесячная плата, за вычетом процентов, снова доступна и может быть использована. Взяв потребительский кредит, вы лишены такой возможности – это одноразовый кредит. Выплатив долг по кредиту, денежные средства вам больше недоступны. Чтобы п</w:t>
      </w:r>
      <w:r>
        <w:rPr>
          <w:rFonts w:ascii="Times New Roman" w:hAnsi="Times New Roman" w:cs="Times New Roman"/>
          <w:sz w:val="24"/>
          <w:szCs w:val="24"/>
        </w:rPr>
        <w:t>олучить новый кредит снова придё</w:t>
      </w:r>
      <w:bookmarkStart w:id="0" w:name="_GoBack"/>
      <w:bookmarkEnd w:id="0"/>
      <w:r w:rsidRPr="00DB7BCE">
        <w:rPr>
          <w:rFonts w:ascii="Times New Roman" w:hAnsi="Times New Roman" w:cs="Times New Roman"/>
          <w:sz w:val="24"/>
          <w:szCs w:val="24"/>
        </w:rPr>
        <w:t>тся обратиться в банк.</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 xml:space="preserve">Известно, что проценты по кредитной карте, выше, чем при обычном потребительском кредите и это является её минусом. Процентная ставка колеблется от 30 до 50% </w:t>
      </w:r>
      <w:proofErr w:type="gramStart"/>
      <w:r w:rsidRPr="00DB7BCE">
        <w:rPr>
          <w:rFonts w:ascii="Times New Roman" w:hAnsi="Times New Roman" w:cs="Times New Roman"/>
          <w:sz w:val="24"/>
          <w:szCs w:val="24"/>
        </w:rPr>
        <w:t>годовых</w:t>
      </w:r>
      <w:proofErr w:type="gramEnd"/>
      <w:r w:rsidRPr="00DB7BCE">
        <w:rPr>
          <w:rFonts w:ascii="Times New Roman" w:hAnsi="Times New Roman" w:cs="Times New Roman"/>
          <w:sz w:val="24"/>
          <w:szCs w:val="24"/>
        </w:rPr>
        <w:t xml:space="preserve">. За карту владелец должен уплатить банку от 300 до 800 рублей. </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 xml:space="preserve">Большое значение при получении кредитной карты имеет выбор банка. Ведь каждый банк имеет свои условия кредитования. В банке следует написать заявление и представить требуемые документы. </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Кредитные карты выдаются совершеннолетним гражданам России, имеющим регистрацию в том же городе или районе, где находится отделение банка.</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Вопрос о выдаче кредита рассматривается банком довольно оперативно. Если вопрос решается положительно, банк пригласит вас оформить кредитный договор.</w:t>
      </w:r>
    </w:p>
    <w:p w:rsidR="00DB7BCE" w:rsidRPr="00DB7BCE" w:rsidRDefault="00DB7BCE" w:rsidP="00DB7BCE">
      <w:pPr>
        <w:jc w:val="both"/>
        <w:rPr>
          <w:rFonts w:ascii="Times New Roman" w:hAnsi="Times New Roman" w:cs="Times New Roman"/>
          <w:sz w:val="24"/>
          <w:szCs w:val="24"/>
        </w:rPr>
      </w:pPr>
      <w:r w:rsidRPr="00DB7BCE">
        <w:rPr>
          <w:rFonts w:ascii="Times New Roman" w:hAnsi="Times New Roman" w:cs="Times New Roman"/>
          <w:sz w:val="24"/>
          <w:szCs w:val="24"/>
        </w:rPr>
        <w:t>Кредитные карты выгодны не только его владельцам, но и самим банкам. Банкам выгодно, что:</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 xml:space="preserve">все операции по кредитным картам автоматизированы; </w:t>
      </w:r>
    </w:p>
    <w:p w:rsidR="00DB7BCE"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 xml:space="preserve">клиент проводит эти операции самостоятельно; </w:t>
      </w:r>
    </w:p>
    <w:p w:rsidR="00145C1A" w:rsidRPr="00DB7BCE" w:rsidRDefault="00DB7BCE" w:rsidP="00DB7BCE">
      <w:pPr>
        <w:pStyle w:val="a3"/>
        <w:numPr>
          <w:ilvl w:val="0"/>
          <w:numId w:val="2"/>
        </w:numPr>
        <w:jc w:val="both"/>
        <w:rPr>
          <w:rFonts w:ascii="Times New Roman" w:hAnsi="Times New Roman" w:cs="Times New Roman"/>
          <w:sz w:val="24"/>
          <w:szCs w:val="24"/>
        </w:rPr>
      </w:pPr>
      <w:r w:rsidRPr="00DB7BCE">
        <w:rPr>
          <w:rFonts w:ascii="Times New Roman" w:hAnsi="Times New Roman" w:cs="Times New Roman"/>
          <w:sz w:val="24"/>
          <w:szCs w:val="24"/>
        </w:rPr>
        <w:t>кредитные карты приносят больший доход банку, чем обычные кредиты.</w:t>
      </w:r>
    </w:p>
    <w:sectPr w:rsidR="00145C1A" w:rsidRPr="00DB7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6EF"/>
    <w:multiLevelType w:val="hybridMultilevel"/>
    <w:tmpl w:val="CBA4F7A0"/>
    <w:lvl w:ilvl="0" w:tplc="943A1DA2">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AD1613"/>
    <w:multiLevelType w:val="hybridMultilevel"/>
    <w:tmpl w:val="F37C8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9C2CCC"/>
    <w:multiLevelType w:val="hybridMultilevel"/>
    <w:tmpl w:val="1538687A"/>
    <w:lvl w:ilvl="0" w:tplc="943A1DA2">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7B"/>
    <w:rsid w:val="00005B7B"/>
    <w:rsid w:val="00145C1A"/>
    <w:rsid w:val="00DB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B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2014-11-13T18:24:00Z</dcterms:created>
  <dcterms:modified xsi:type="dcterms:W3CDTF">2014-11-13T18:31:00Z</dcterms:modified>
</cp:coreProperties>
</file>